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asciiTheme="minorEastAsia" w:hAnsiTheme="minorEastAsia"/>
          <w:b/>
          <w:sz w:val="44"/>
          <w:szCs w:val="44"/>
          <w:u w:val="none"/>
        </w:rPr>
      </w:pPr>
      <w:r>
        <w:rPr>
          <w:rFonts w:hint="eastAsia" w:asciiTheme="minorEastAsia" w:hAnsiTheme="minorEastAsia"/>
          <w:b/>
          <w:sz w:val="44"/>
          <w:szCs w:val="44"/>
          <w:u w:val="none"/>
          <w:lang w:val="en-US" w:eastAsia="zh-CN"/>
        </w:rPr>
        <w:t>文印采购服务项目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78D9F2D6">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招</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标</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1</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第一章 谈判邀请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拟通过谈判方式公开、公平、公正选取供应商服务，负责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文印采购服务  </w:t>
      </w:r>
      <w:r>
        <w:rPr>
          <w:rFonts w:hint="eastAsia" w:asciiTheme="minorEastAsia" w:hAnsiTheme="minorEastAsia"/>
          <w:sz w:val="24"/>
          <w:szCs w:val="24"/>
          <w:highlight w:val="none"/>
          <w:u w:val="single"/>
        </w:rPr>
        <w:t>项目</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兹邀请不少于三家符合要求的供应商参加谈判。</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一、谈判单位：</w:t>
      </w:r>
      <w:r>
        <w:rPr>
          <w:rFonts w:hint="eastAsia" w:asciiTheme="minorEastAsia" w:hAnsiTheme="minorEastAsia"/>
          <w:sz w:val="24"/>
          <w:szCs w:val="24"/>
          <w:u w:val="single"/>
          <w:lang w:eastAsia="zh-CN"/>
        </w:rPr>
        <w:t>梓潼县中医院</w:t>
      </w:r>
    </w:p>
    <w:p w14:paraId="628D2FF0">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rPr>
      </w:pPr>
      <w:r>
        <w:rPr>
          <w:rFonts w:hint="eastAsia" w:asciiTheme="minorEastAsia" w:hAnsiTheme="minorEastAsia"/>
          <w:b/>
          <w:sz w:val="24"/>
          <w:szCs w:val="24"/>
          <w:highlight w:val="none"/>
        </w:rPr>
        <w:t>二、谈判项目名称：</w:t>
      </w:r>
      <w:r>
        <w:rPr>
          <w:rFonts w:hint="eastAsia" w:asciiTheme="minorEastAsia" w:hAnsiTheme="minorEastAsia"/>
          <w:sz w:val="24"/>
          <w:szCs w:val="24"/>
          <w:highlight w:val="none"/>
          <w:u w:val="single"/>
          <w:lang w:val="en-US" w:eastAsia="zh-CN"/>
        </w:rPr>
        <w:t xml:space="preserve">  文印采购服务</w:t>
      </w:r>
      <w:r>
        <w:rPr>
          <w:rFonts w:hint="eastAsia" w:asciiTheme="minorEastAsia" w:hAnsiTheme="minorEastAsia"/>
          <w:sz w:val="24"/>
          <w:szCs w:val="24"/>
          <w:highlight w:val="none"/>
          <w:u w:val="single"/>
        </w:rPr>
        <w:t>项目</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四、谈判申请人应具备的资格条件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5、参加本次谈判活动前三年内，在经营活动中没有重大违法违规记录；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7、本项目不接受联合体参与谈判。</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五、谈判邀请方式：</w:t>
      </w:r>
      <w:r>
        <w:rPr>
          <w:rFonts w:hint="eastAsia" w:asciiTheme="minorEastAsia" w:hAnsiTheme="minorEastAsia"/>
          <w:b/>
          <w:sz w:val="24"/>
          <w:szCs w:val="24"/>
          <w:lang w:eastAsia="zh-CN"/>
        </w:rPr>
        <w:t>在</w:t>
      </w:r>
      <w:r>
        <w:rPr>
          <w:rFonts w:hint="eastAsia" w:asciiTheme="minorEastAsia" w:hAnsiTheme="minorEastAsia"/>
          <w:b/>
          <w:sz w:val="24"/>
          <w:szCs w:val="24"/>
          <w:lang w:val="en-US" w:eastAsia="zh-CN"/>
        </w:rPr>
        <w:t>梓潼县中医院官方网站上以公告形式</w:t>
      </w:r>
      <w:r>
        <w:rPr>
          <w:rFonts w:hint="eastAsia" w:asciiTheme="minorEastAsia" w:hAnsiTheme="minorEastAsia"/>
          <w:b/>
          <w:sz w:val="24"/>
          <w:szCs w:val="24"/>
        </w:rPr>
        <w:t>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六、获取谈判选文件时间、地点、方式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1.获取谈判文件时间为：</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14</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2.获取谈判文件地点：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3.获取谈判文件的方式：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七、谈判响应文件递交截止时间及谈判地点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谈判响应文件递交截止时间：</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21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15</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30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谈判地点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谈判申请人应在此之前将密封的谈判响应文件送达该地点，逾期送达或未按规定密封的谈判响应文件将被拒绝接收。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。对满足谈判文件要求的申请人，按照最终报价评比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九、谈判单位联系方式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第二章谈判申请人须知</w:t>
      </w:r>
      <w:bookmarkEnd w:id="1"/>
    </w:p>
    <w:p w14:paraId="78C5E612">
      <w:pPr>
        <w:spacing w:line="360" w:lineRule="auto"/>
        <w:jc w:val="center"/>
        <w:rPr>
          <w:b/>
          <w:sz w:val="32"/>
        </w:rPr>
      </w:pPr>
      <w:bookmarkStart w:id="2" w:name="_Toc34296346"/>
      <w:r>
        <w:rPr>
          <w:rFonts w:hint="eastAsia"/>
          <w:b/>
          <w:sz w:val="32"/>
        </w:rPr>
        <w:t>谈判申请人须知前附表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文印采购服务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文印采购服务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竞争性</w:t>
            </w:r>
            <w:r>
              <w:rPr>
                <w:rFonts w:hint="eastAsia" w:ascii="宋体" w:hAnsi="宋体" w:eastAsia="宋体" w:cs="宋体"/>
                <w:sz w:val="24"/>
                <w:szCs w:val="24"/>
              </w:rPr>
              <w:t>谈判</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构成谈判文件的其他文件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rPr>
              <w:t>谈判响应文件递交截止时间：</w:t>
            </w:r>
            <w:r>
              <w:rPr>
                <w:rFonts w:hint="eastAsia" w:ascii="宋体" w:hAnsi="宋体" w:eastAsia="宋体" w:cs="宋体"/>
                <w:i w:val="0"/>
                <w:iCs w:val="0"/>
                <w:sz w:val="24"/>
                <w:szCs w:val="24"/>
                <w:highlight w:val="none"/>
              </w:rPr>
              <w:t>20</w:t>
            </w:r>
            <w:r>
              <w:rPr>
                <w:rFonts w:hint="eastAsia" w:ascii="宋体" w:hAnsi="宋体" w:eastAsia="宋体" w:cs="宋体"/>
                <w:i w:val="0"/>
                <w:iCs w:val="0"/>
                <w:sz w:val="24"/>
                <w:szCs w:val="24"/>
                <w:highlight w:val="none"/>
                <w:u w:val="single"/>
              </w:rPr>
              <w:t>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21</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15</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30分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bookmarkStart w:id="94" w:name="_GoBack"/>
            <w:r>
              <w:rPr>
                <w:rFonts w:hint="eastAsia" w:ascii="宋体" w:hAnsi="宋体" w:eastAsia="宋体" w:cs="宋体"/>
                <w:sz w:val="24"/>
                <w:szCs w:val="24"/>
              </w:rPr>
              <w:t>90日历天（从投标截止之日起算）</w:t>
            </w:r>
          </w:p>
          <w:bookmarkEnd w:id="94"/>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谈判申请人必须按照谈判文件的规定和要求签字、盖章（法人代表的签字可用具有法定效力的人名章）。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谈判响应文件须密封，封面上应标明：谈判项目名称、谈判申请人名称、开标时间。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谈判项目名称、谈判申请人名称、开标时间。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1.1项目概况：详见“第一章谈判邀请”。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1.2谈判范围：详见“第一章谈判邀请”。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1.3谈判申请人合格条件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合格的谈判申请人具备以下条件：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具备“第一章谈判邀请”第三条要求的资格条件；</w:t>
      </w:r>
    </w:p>
    <w:p w14:paraId="44143729">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在“第一章谈判邀请”第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条载明的时间内报名领取谈判文件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（3）谈判文件和法律、行政法规规定的其他条件。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1.4谈判费用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谈判申请人在谈判过程中发生的一切费用,不论其是否中标,均由谈判申请人自行承担。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1.5无论谈判结果如何,参与谈判的谈判申请人的谈判响应文件均不退回。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二、谈判文件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2.1谈判文件中的注解是谈判文件的重要组成部分。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谈判申请人应仔细审阅谈判文件中所有的说明,如果谈判申请人编制的谈判响应文件不符合规定的要求,其谈判响应文件将视为不合格谈判响应文件。任何对谈判文件的忽略或误解,不能作为谈判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2.3谈判申请人应认真检查谈判文件是否完整,若发现缺页或不全时,以谈判之前应及时向谈判单位提出,以便补齐。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34296349"/>
      <w:bookmarkStart w:id="8" w:name="_Toc145940135"/>
      <w:r>
        <w:rPr>
          <w:rFonts w:hint="eastAsia" w:asciiTheme="minorEastAsia" w:hAnsiTheme="minorEastAsia"/>
          <w:b/>
          <w:sz w:val="24"/>
          <w:szCs w:val="24"/>
        </w:rPr>
        <w:t>三、谈判响应文件的编制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3.1谈判响应文件的语言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谈判申请人的谈判响应文件应用中文写成。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3.2 谈判申请人应根据本谈判文件的规定提交谈判响应文件，其</w:t>
      </w:r>
      <w:r>
        <w:rPr>
          <w:rFonts w:hint="eastAsia" w:asciiTheme="minorEastAsia" w:hAnsiTheme="minorEastAsia"/>
          <w:b/>
          <w:sz w:val="24"/>
          <w:szCs w:val="24"/>
        </w:rPr>
        <w:t>所提交的谈判响应文件应至少包括以下各项内容：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）参加本次谈判活动前三年内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注：以上证明材料均需加盖谈判申请人的鲜章。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3.3谈判响应文件应打印或用不褪色的墨水书写，谈判响应文件应由谈判申请人的法定代表人或其授权代理人签名或盖章。如果是由授权代理人签名，则应在谈判响应文件中附有授权委托书。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3.4 谈判响应文件不得有字行间的书写、涂改、增删或在正文外的页头、页尾、页边的书写。对谈判申请人必须在谈判响应文件上改正的错误应由法定代表人或其授权代理人签字。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3.5参选单位应提供谈判响应文件一式叁份（其中一份正本、两份副本），相关材料装订成册，每份文件须清楚地标明“正本”或“副本”字样。一旦正本和副本不符，以正本为准。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145940136"/>
      <w:bookmarkStart w:id="10" w:name="_Toc34296350"/>
      <w:r>
        <w:rPr>
          <w:rFonts w:hint="eastAsia" w:asciiTheme="minorEastAsia" w:hAnsiTheme="minorEastAsia"/>
          <w:b/>
          <w:sz w:val="24"/>
          <w:szCs w:val="24"/>
        </w:rPr>
        <w:t>四、谈判响应文件的递交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4.1 谈判响应文件应该在“第一章谈判邀请”中规定的谈判响应文件递交截止时间前提交。迟到的谈判响应文件谈判人将不予接收，且不论迟到的原因。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4.2谈判响应文件的正副本应一起包装，谈判响应文件的外包装应密封，密封袋上应该写明参选单位名称、谈判项目名称并加盖单位公章。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4.3如果因密封不严，标记不明而产生的后果，谈判人概不负责。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52"/>
      <w:bookmarkStart w:id="13" w:name="_Toc145940138"/>
      <w:r>
        <w:rPr>
          <w:rFonts w:hint="eastAsia" w:asciiTheme="minorEastAsia" w:hAnsiTheme="minorEastAsia"/>
          <w:b/>
          <w:sz w:val="24"/>
          <w:highlight w:val="yellow"/>
          <w:lang w:eastAsia="zh-CN"/>
        </w:rPr>
        <w:t>一、</w:t>
      </w:r>
      <w:r>
        <w:rPr>
          <w:rFonts w:hint="eastAsia" w:asciiTheme="minorEastAsia" w:hAnsiTheme="minorEastAsia"/>
          <w:b/>
          <w:sz w:val="24"/>
          <w:highlight w:val="yellow"/>
        </w:rPr>
        <w:t>采购要求</w:t>
      </w:r>
      <w:bookmarkEnd w:id="12"/>
      <w:bookmarkEnd w:id="13"/>
      <w:r>
        <w:rPr>
          <w:rFonts w:hint="eastAsia" w:asciiTheme="minorEastAsia" w:hAnsiTheme="minorEastAsia"/>
          <w:b/>
          <w:color w:val="000000"/>
          <w:sz w:val="24"/>
        </w:rPr>
        <w:t>★</w:t>
      </w:r>
    </w:p>
    <w:tbl>
      <w:tblPr>
        <w:tblStyle w:val="18"/>
        <w:tblpPr w:leftFromText="180" w:rightFromText="180" w:vertAnchor="text" w:horzAnchor="page" w:tblpX="1517" w:tblpY="275"/>
        <w:tblOverlap w:val="never"/>
        <w:tblW w:w="95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78"/>
        <w:gridCol w:w="1299"/>
        <w:gridCol w:w="1763"/>
      </w:tblGrid>
      <w:tr w14:paraId="590D0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3" w:hRule="atLeast"/>
        </w:trPr>
        <w:tc>
          <w:tcPr>
            <w:tcW w:w="9540" w:type="dxa"/>
            <w:gridSpan w:val="3"/>
            <w:tcBorders>
              <w:top w:val="nil"/>
              <w:left w:val="nil"/>
              <w:bottom w:val="nil"/>
              <w:right w:val="nil"/>
            </w:tcBorders>
            <w:shd w:val="clear" w:color="auto" w:fill="auto"/>
            <w:vAlign w:val="top"/>
          </w:tcPr>
          <w:p w14:paraId="1B6B6541">
            <w:pPr>
              <w:keepNext w:val="0"/>
              <w:keepLines w:val="0"/>
              <w:widowControl/>
              <w:suppressLineNumbers w:val="0"/>
              <w:jc w:val="center"/>
              <w:textAlignment w:val="top"/>
              <w:rPr>
                <w:rFonts w:ascii="宋体" w:hAnsi="宋体" w:eastAsia="宋体" w:cs="宋体"/>
                <w:b/>
                <w:bCs/>
                <w:i w:val="0"/>
                <w:iCs w:val="0"/>
                <w:color w:val="000000"/>
                <w:sz w:val="36"/>
                <w:szCs w:val="36"/>
                <w:u w:val="none"/>
              </w:rPr>
            </w:pPr>
            <w:r>
              <w:rPr>
                <w:rFonts w:ascii="宋体" w:hAnsi="宋体" w:eastAsia="宋体" w:cs="宋体"/>
                <w:b/>
                <w:bCs/>
                <w:i w:val="0"/>
                <w:iCs w:val="0"/>
                <w:color w:val="000000"/>
                <w:kern w:val="0"/>
                <w:sz w:val="32"/>
                <w:szCs w:val="32"/>
                <w:u w:val="none"/>
                <w:lang w:val="en-US" w:eastAsia="zh-CN" w:bidi="ar"/>
              </w:rPr>
              <w:t>梓潼县中医院文印清单</w:t>
            </w:r>
          </w:p>
        </w:tc>
      </w:tr>
      <w:tr w14:paraId="18564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C42BC">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资料名称</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BFA7E">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数量</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C3FFA">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单价</w:t>
            </w:r>
          </w:p>
        </w:tc>
      </w:tr>
      <w:tr w14:paraId="2BD07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C6000">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速印60g纸(单面)</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149E3BC9">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125290C6">
            <w:pPr>
              <w:jc w:val="center"/>
              <w:rPr>
                <w:rFonts w:hint="eastAsia" w:ascii="Arial" w:hAnsi="Arial" w:cs="Arial"/>
                <w:i w:val="0"/>
                <w:iCs w:val="0"/>
                <w:color w:val="000000"/>
                <w:sz w:val="22"/>
                <w:szCs w:val="22"/>
                <w:u w:val="none"/>
              </w:rPr>
            </w:pPr>
          </w:p>
        </w:tc>
      </w:tr>
      <w:tr w14:paraId="31193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top"/>
          </w:tcPr>
          <w:p w14:paraId="51A5FBC7">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速印60g纸(双面)</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4C0C771E">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6C247B09">
            <w:pPr>
              <w:jc w:val="center"/>
              <w:rPr>
                <w:rFonts w:hint="default" w:ascii="Arial" w:hAnsi="Arial" w:cs="Arial"/>
                <w:i w:val="0"/>
                <w:iCs w:val="0"/>
                <w:color w:val="000000"/>
                <w:sz w:val="22"/>
                <w:szCs w:val="22"/>
                <w:u w:val="none"/>
              </w:rPr>
            </w:pPr>
          </w:p>
        </w:tc>
      </w:tr>
      <w:tr w14:paraId="7E066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F56B">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速印(带牛皮纸封面120g)60页起印、封面+内容+胶装</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13A228E6">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49C5A809">
            <w:pPr>
              <w:jc w:val="center"/>
              <w:rPr>
                <w:rFonts w:hint="default" w:ascii="Arial" w:hAnsi="Arial" w:cs="Arial"/>
                <w:i w:val="0"/>
                <w:iCs w:val="0"/>
                <w:color w:val="000000"/>
                <w:sz w:val="22"/>
                <w:szCs w:val="22"/>
                <w:u w:val="none"/>
              </w:rPr>
            </w:pPr>
          </w:p>
        </w:tc>
      </w:tr>
      <w:tr w14:paraId="2A03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8944">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速印70g纸(单面)</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6196B2C7">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77D8A2F5">
            <w:pPr>
              <w:jc w:val="center"/>
              <w:rPr>
                <w:rFonts w:hint="default" w:ascii="Arial" w:hAnsi="Arial" w:cs="Arial"/>
                <w:i w:val="0"/>
                <w:iCs w:val="0"/>
                <w:color w:val="000000"/>
                <w:sz w:val="22"/>
                <w:szCs w:val="22"/>
                <w:u w:val="none"/>
              </w:rPr>
            </w:pPr>
          </w:p>
        </w:tc>
      </w:tr>
      <w:tr w14:paraId="79FD5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3F02A">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速印70g纸(双面)</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35CAF5B0">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61C8B1F7">
            <w:pPr>
              <w:jc w:val="center"/>
              <w:rPr>
                <w:rFonts w:hint="default" w:ascii="Arial" w:hAnsi="Arial" w:cs="Arial"/>
                <w:i w:val="0"/>
                <w:iCs w:val="0"/>
                <w:color w:val="000000"/>
                <w:sz w:val="22"/>
                <w:szCs w:val="22"/>
                <w:u w:val="none"/>
              </w:rPr>
            </w:pPr>
          </w:p>
        </w:tc>
      </w:tr>
      <w:tr w14:paraId="71F69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BF926">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复印A4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77A81B5E">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528A5045">
            <w:pPr>
              <w:jc w:val="center"/>
              <w:rPr>
                <w:rFonts w:hint="default" w:ascii="Arial" w:hAnsi="Arial" w:cs="Arial"/>
                <w:i w:val="0"/>
                <w:iCs w:val="0"/>
                <w:color w:val="000000"/>
                <w:sz w:val="22"/>
                <w:szCs w:val="22"/>
                <w:u w:val="none"/>
              </w:rPr>
            </w:pPr>
          </w:p>
        </w:tc>
      </w:tr>
      <w:tr w14:paraId="74952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EEB3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彩印</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546EC2C8">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0ECDE057">
            <w:pPr>
              <w:jc w:val="center"/>
              <w:rPr>
                <w:rFonts w:hint="default" w:ascii="Arial" w:hAnsi="Arial" w:cs="Arial"/>
                <w:i w:val="0"/>
                <w:iCs w:val="0"/>
                <w:color w:val="000000"/>
                <w:sz w:val="22"/>
                <w:szCs w:val="22"/>
                <w:u w:val="none"/>
              </w:rPr>
            </w:pPr>
          </w:p>
        </w:tc>
      </w:tr>
      <w:tr w14:paraId="0EA6E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1C06">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彩打70克</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590D36E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64EB48CF">
            <w:pPr>
              <w:jc w:val="center"/>
              <w:rPr>
                <w:rFonts w:hint="default" w:ascii="Arial" w:hAnsi="Arial" w:cs="Arial"/>
                <w:i w:val="0"/>
                <w:iCs w:val="0"/>
                <w:color w:val="000000"/>
                <w:sz w:val="22"/>
                <w:szCs w:val="22"/>
                <w:u w:val="none"/>
              </w:rPr>
            </w:pPr>
          </w:p>
        </w:tc>
      </w:tr>
      <w:tr w14:paraId="11F10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BF1F5">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彩打相纸A4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3D534192">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5D9765CC">
            <w:pPr>
              <w:jc w:val="center"/>
              <w:rPr>
                <w:rFonts w:hint="default" w:ascii="Arial" w:hAnsi="Arial" w:cs="Arial"/>
                <w:i w:val="0"/>
                <w:iCs w:val="0"/>
                <w:color w:val="000000"/>
                <w:sz w:val="22"/>
                <w:szCs w:val="22"/>
                <w:u w:val="none"/>
              </w:rPr>
            </w:pPr>
          </w:p>
        </w:tc>
      </w:tr>
      <w:tr w14:paraId="58E4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1B47">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彩打A3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14A308CB">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7A8FB318">
            <w:pPr>
              <w:jc w:val="center"/>
              <w:rPr>
                <w:rFonts w:hint="default" w:ascii="Arial" w:hAnsi="Arial" w:cs="Arial"/>
                <w:i w:val="0"/>
                <w:iCs w:val="0"/>
                <w:color w:val="000000"/>
                <w:sz w:val="22"/>
                <w:szCs w:val="22"/>
                <w:u w:val="none"/>
              </w:rPr>
            </w:pPr>
          </w:p>
        </w:tc>
      </w:tr>
      <w:tr w14:paraId="4F2E1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44CD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打印文字</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5EDCDA4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2CCA42F7">
            <w:pPr>
              <w:jc w:val="center"/>
              <w:rPr>
                <w:rFonts w:hint="default" w:ascii="Arial" w:hAnsi="Arial" w:cs="Arial"/>
                <w:i w:val="0"/>
                <w:iCs w:val="0"/>
                <w:color w:val="000000"/>
                <w:sz w:val="22"/>
                <w:szCs w:val="22"/>
                <w:u w:val="none"/>
              </w:rPr>
            </w:pPr>
          </w:p>
        </w:tc>
      </w:tr>
      <w:tr w14:paraId="7A300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82F4">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打印表格</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41DBCD73">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59F43A79">
            <w:pPr>
              <w:jc w:val="center"/>
              <w:rPr>
                <w:rFonts w:hint="default" w:ascii="Arial" w:hAnsi="Arial" w:cs="Arial"/>
                <w:i w:val="0"/>
                <w:iCs w:val="0"/>
                <w:color w:val="000000"/>
                <w:sz w:val="22"/>
                <w:szCs w:val="22"/>
                <w:u w:val="none"/>
              </w:rPr>
            </w:pPr>
          </w:p>
        </w:tc>
      </w:tr>
      <w:tr w14:paraId="63640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CE00">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排版</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02054922">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1F9D1038">
            <w:pPr>
              <w:jc w:val="center"/>
              <w:rPr>
                <w:rFonts w:hint="default" w:ascii="Arial" w:hAnsi="Arial" w:cs="Arial"/>
                <w:i w:val="0"/>
                <w:iCs w:val="0"/>
                <w:color w:val="000000"/>
                <w:sz w:val="22"/>
                <w:szCs w:val="22"/>
                <w:u w:val="none"/>
              </w:rPr>
            </w:pPr>
          </w:p>
        </w:tc>
      </w:tr>
      <w:tr w14:paraId="6439C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A9B85">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宣传单A4单面70g</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6FF5D20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2347051">
            <w:pPr>
              <w:jc w:val="center"/>
              <w:rPr>
                <w:rFonts w:hint="default" w:ascii="Arial" w:hAnsi="Arial" w:cs="Arial"/>
                <w:i w:val="0"/>
                <w:iCs w:val="0"/>
                <w:color w:val="000000"/>
                <w:sz w:val="22"/>
                <w:szCs w:val="22"/>
                <w:u w:val="none"/>
              </w:rPr>
            </w:pPr>
          </w:p>
        </w:tc>
      </w:tr>
      <w:tr w14:paraId="6BB98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5D09">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宣传单A4单面120g</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307434EE">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270E141">
            <w:pPr>
              <w:jc w:val="center"/>
              <w:rPr>
                <w:rFonts w:hint="default" w:ascii="Arial" w:hAnsi="Arial" w:cs="Arial"/>
                <w:i w:val="0"/>
                <w:iCs w:val="0"/>
                <w:color w:val="000000"/>
                <w:sz w:val="22"/>
                <w:szCs w:val="22"/>
                <w:u w:val="none"/>
              </w:rPr>
            </w:pPr>
          </w:p>
        </w:tc>
      </w:tr>
      <w:tr w14:paraId="23615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17CB5">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宣传单A4单面157g</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54E073F0">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182D682">
            <w:pPr>
              <w:jc w:val="center"/>
              <w:rPr>
                <w:rFonts w:hint="default" w:ascii="Arial" w:hAnsi="Arial" w:cs="Arial"/>
                <w:i w:val="0"/>
                <w:iCs w:val="0"/>
                <w:color w:val="000000"/>
                <w:sz w:val="22"/>
                <w:szCs w:val="22"/>
                <w:u w:val="none"/>
              </w:rPr>
            </w:pPr>
          </w:p>
        </w:tc>
      </w:tr>
      <w:tr w14:paraId="5450A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D9F47">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宣传单风琴折页157g,420*285</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676024D8">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13B5E763">
            <w:pPr>
              <w:jc w:val="center"/>
              <w:rPr>
                <w:rFonts w:hint="default" w:ascii="Arial" w:hAnsi="Arial" w:cs="Arial"/>
                <w:i w:val="0"/>
                <w:iCs w:val="0"/>
                <w:color w:val="000000"/>
                <w:sz w:val="22"/>
                <w:szCs w:val="22"/>
                <w:u w:val="none"/>
              </w:rPr>
            </w:pPr>
          </w:p>
        </w:tc>
      </w:tr>
      <w:tr w14:paraId="0DA60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191D0">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桌牌粉红色260g双面一套</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1D9C552F">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286FDB42">
            <w:pPr>
              <w:jc w:val="center"/>
              <w:rPr>
                <w:rFonts w:hint="default" w:ascii="Arial" w:hAnsi="Arial" w:cs="Arial"/>
                <w:i w:val="0"/>
                <w:iCs w:val="0"/>
                <w:color w:val="000000"/>
                <w:sz w:val="22"/>
                <w:szCs w:val="22"/>
                <w:u w:val="none"/>
              </w:rPr>
            </w:pPr>
          </w:p>
        </w:tc>
      </w:tr>
      <w:tr w14:paraId="1489A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8D05A">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过塑A4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7877568C">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70801939">
            <w:pPr>
              <w:jc w:val="center"/>
              <w:rPr>
                <w:rFonts w:hint="default" w:ascii="Arial" w:hAnsi="Arial" w:cs="Arial"/>
                <w:i w:val="0"/>
                <w:iCs w:val="0"/>
                <w:color w:val="000000"/>
                <w:sz w:val="22"/>
                <w:szCs w:val="22"/>
                <w:u w:val="none"/>
              </w:rPr>
            </w:pPr>
          </w:p>
        </w:tc>
      </w:tr>
      <w:tr w14:paraId="74DE5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A36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过塑A3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23B7870E">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656E2398">
            <w:pPr>
              <w:jc w:val="center"/>
              <w:rPr>
                <w:rFonts w:hint="default" w:ascii="Arial" w:hAnsi="Arial" w:cs="Arial"/>
                <w:i w:val="0"/>
                <w:iCs w:val="0"/>
                <w:color w:val="000000"/>
                <w:sz w:val="22"/>
                <w:szCs w:val="22"/>
                <w:u w:val="none"/>
              </w:rPr>
            </w:pPr>
          </w:p>
        </w:tc>
      </w:tr>
      <w:tr w14:paraId="1B7E7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CCC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胶装书+封面260g</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648299A7">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AA08D94">
            <w:pPr>
              <w:jc w:val="center"/>
              <w:rPr>
                <w:rFonts w:hint="default" w:ascii="Arial" w:hAnsi="Arial" w:cs="Arial"/>
                <w:i w:val="0"/>
                <w:iCs w:val="0"/>
                <w:color w:val="000000"/>
                <w:sz w:val="22"/>
                <w:szCs w:val="22"/>
                <w:u w:val="none"/>
              </w:rPr>
            </w:pPr>
          </w:p>
        </w:tc>
      </w:tr>
      <w:tr w14:paraId="5E81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45A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形象栏照片</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6E358023">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4F1FA960">
            <w:pPr>
              <w:jc w:val="center"/>
              <w:rPr>
                <w:rFonts w:hint="default" w:ascii="Arial" w:hAnsi="Arial" w:cs="Arial"/>
                <w:i w:val="0"/>
                <w:iCs w:val="0"/>
                <w:color w:val="000000"/>
                <w:sz w:val="22"/>
                <w:szCs w:val="22"/>
                <w:u w:val="none"/>
              </w:rPr>
            </w:pPr>
          </w:p>
        </w:tc>
      </w:tr>
      <w:tr w14:paraId="26FF8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5914">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医师栏照片</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1534DDA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04902077">
            <w:pPr>
              <w:jc w:val="center"/>
              <w:rPr>
                <w:rFonts w:hint="default" w:ascii="Arial" w:hAnsi="Arial" w:cs="Arial"/>
                <w:i w:val="0"/>
                <w:iCs w:val="0"/>
                <w:color w:val="000000"/>
                <w:sz w:val="22"/>
                <w:szCs w:val="22"/>
                <w:u w:val="none"/>
              </w:rPr>
            </w:pPr>
          </w:p>
        </w:tc>
      </w:tr>
      <w:tr w14:paraId="7BEDF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2C5FD">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西药袋(西药房)</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4DBAD5AE">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5A7D07FB">
            <w:pPr>
              <w:jc w:val="center"/>
              <w:rPr>
                <w:rFonts w:hint="default" w:ascii="Arial" w:hAnsi="Arial" w:cs="Arial"/>
                <w:i w:val="0"/>
                <w:iCs w:val="0"/>
                <w:color w:val="000000"/>
                <w:sz w:val="22"/>
                <w:szCs w:val="22"/>
                <w:u w:val="none"/>
              </w:rPr>
            </w:pPr>
          </w:p>
        </w:tc>
      </w:tr>
      <w:tr w14:paraId="2FE60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9D2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医嘱标签 不干胶(300*200)(西药房)</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0B315292">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404FF2CB">
            <w:pPr>
              <w:jc w:val="center"/>
              <w:rPr>
                <w:rFonts w:hint="default" w:ascii="Arial" w:hAnsi="Arial" w:cs="Arial"/>
                <w:i w:val="0"/>
                <w:iCs w:val="0"/>
                <w:color w:val="000000"/>
                <w:sz w:val="22"/>
                <w:szCs w:val="22"/>
                <w:u w:val="none"/>
              </w:rPr>
            </w:pPr>
          </w:p>
        </w:tc>
      </w:tr>
      <w:tr w14:paraId="3F2FB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6719">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床头卡</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798E6982">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447857F">
            <w:pPr>
              <w:jc w:val="center"/>
              <w:rPr>
                <w:rFonts w:hint="default" w:ascii="Arial" w:hAnsi="Arial" w:cs="Arial"/>
                <w:i w:val="0"/>
                <w:iCs w:val="0"/>
                <w:color w:val="000000"/>
                <w:sz w:val="22"/>
                <w:szCs w:val="22"/>
                <w:u w:val="none"/>
              </w:rPr>
            </w:pPr>
          </w:p>
        </w:tc>
      </w:tr>
      <w:tr w14:paraId="61F64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638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复诊卡</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167049C7">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18E973C5">
            <w:pPr>
              <w:jc w:val="center"/>
              <w:rPr>
                <w:rFonts w:hint="default" w:ascii="Arial" w:hAnsi="Arial" w:cs="Arial"/>
                <w:i w:val="0"/>
                <w:iCs w:val="0"/>
                <w:color w:val="000000"/>
                <w:sz w:val="22"/>
                <w:szCs w:val="22"/>
                <w:u w:val="none"/>
              </w:rPr>
            </w:pPr>
          </w:p>
        </w:tc>
      </w:tr>
      <w:tr w14:paraId="10840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784A">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医生床头卡标签A4,260g双铜</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3C04D370">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2335E33E">
            <w:pPr>
              <w:jc w:val="center"/>
              <w:rPr>
                <w:rFonts w:hint="default" w:ascii="Arial" w:hAnsi="Arial" w:cs="Arial"/>
                <w:i w:val="0"/>
                <w:iCs w:val="0"/>
                <w:color w:val="000000"/>
                <w:sz w:val="22"/>
                <w:szCs w:val="22"/>
                <w:u w:val="none"/>
              </w:rPr>
            </w:pPr>
          </w:p>
        </w:tc>
      </w:tr>
      <w:tr w14:paraId="4A9F2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2777">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开启标签(高粘防水不干胶)每卷500张</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703FED51">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E524E1E">
            <w:pPr>
              <w:jc w:val="center"/>
              <w:rPr>
                <w:rFonts w:hint="default" w:ascii="Arial" w:hAnsi="Arial" w:cs="Arial"/>
                <w:i w:val="0"/>
                <w:iCs w:val="0"/>
                <w:color w:val="000000"/>
                <w:sz w:val="22"/>
                <w:szCs w:val="22"/>
                <w:u w:val="none"/>
              </w:rPr>
            </w:pPr>
          </w:p>
        </w:tc>
      </w:tr>
      <w:tr w14:paraId="0C2E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985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医疗废物标签(高粘防水不干胶)每卷500张(46*85mm)</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18286040">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D94FCF5">
            <w:pPr>
              <w:jc w:val="center"/>
              <w:rPr>
                <w:rFonts w:hint="default" w:ascii="Arial" w:hAnsi="Arial" w:cs="Arial"/>
                <w:i w:val="0"/>
                <w:iCs w:val="0"/>
                <w:color w:val="000000"/>
                <w:sz w:val="22"/>
                <w:szCs w:val="22"/>
                <w:u w:val="none"/>
              </w:rPr>
            </w:pPr>
          </w:p>
        </w:tc>
      </w:tr>
      <w:tr w14:paraId="6B5F2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8F42D">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导管护理警示(高粘防水不干胶)标识(每卷500张)兰色</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02E08B4A">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523BEA6">
            <w:pPr>
              <w:jc w:val="center"/>
              <w:rPr>
                <w:rFonts w:hint="default" w:ascii="Arial" w:hAnsi="Arial" w:cs="Arial"/>
                <w:i w:val="0"/>
                <w:iCs w:val="0"/>
                <w:color w:val="000000"/>
                <w:sz w:val="22"/>
                <w:szCs w:val="22"/>
                <w:u w:val="none"/>
              </w:rPr>
            </w:pPr>
          </w:p>
        </w:tc>
      </w:tr>
      <w:tr w14:paraId="5E3C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2CDB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导管护理警示(高粘防水不干胶)(每卷50张)红色</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400AE0EB">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9E3E0CF">
            <w:pPr>
              <w:jc w:val="center"/>
              <w:rPr>
                <w:rFonts w:hint="default" w:ascii="Arial" w:hAnsi="Arial" w:cs="Arial"/>
                <w:i w:val="0"/>
                <w:iCs w:val="0"/>
                <w:color w:val="000000"/>
                <w:sz w:val="22"/>
                <w:szCs w:val="22"/>
                <w:u w:val="none"/>
              </w:rPr>
            </w:pPr>
          </w:p>
        </w:tc>
      </w:tr>
      <w:tr w14:paraId="212CD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3272D">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导管护理警示(高粘防水不干胶)(每卷50张)黄色</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4C76688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FAD3CFE">
            <w:pPr>
              <w:jc w:val="center"/>
              <w:rPr>
                <w:rFonts w:hint="default" w:ascii="Arial" w:hAnsi="Arial" w:cs="Arial"/>
                <w:i w:val="0"/>
                <w:iCs w:val="0"/>
                <w:color w:val="000000"/>
                <w:sz w:val="22"/>
                <w:szCs w:val="22"/>
                <w:u w:val="none"/>
              </w:rPr>
            </w:pPr>
          </w:p>
        </w:tc>
      </w:tr>
      <w:tr w14:paraId="63EBC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92FF4">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导管护理警示(高粘防水不干胶)(每卷500张)兰色</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5DD25E5A">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18E2B4D9">
            <w:pPr>
              <w:jc w:val="center"/>
              <w:rPr>
                <w:rFonts w:hint="default" w:ascii="Arial" w:hAnsi="Arial" w:cs="Arial"/>
                <w:i w:val="0"/>
                <w:iCs w:val="0"/>
                <w:color w:val="000000"/>
                <w:sz w:val="22"/>
                <w:szCs w:val="22"/>
                <w:u w:val="none"/>
              </w:rPr>
            </w:pPr>
          </w:p>
        </w:tc>
      </w:tr>
      <w:tr w14:paraId="61F48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0810">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胸牌制作</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54F2F">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2889B7BA">
            <w:pPr>
              <w:jc w:val="center"/>
              <w:rPr>
                <w:rFonts w:hint="default" w:ascii="Arial" w:hAnsi="Arial" w:cs="Arial"/>
                <w:i w:val="0"/>
                <w:iCs w:val="0"/>
                <w:color w:val="000000"/>
                <w:sz w:val="22"/>
                <w:szCs w:val="22"/>
                <w:u w:val="none"/>
              </w:rPr>
            </w:pPr>
          </w:p>
        </w:tc>
      </w:tr>
      <w:tr w14:paraId="6CD1C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1FA0">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扫描</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0DBE592E">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1D3AC683">
            <w:pPr>
              <w:jc w:val="center"/>
              <w:rPr>
                <w:rFonts w:hint="default" w:ascii="Arial" w:hAnsi="Arial" w:cs="Arial"/>
                <w:i w:val="0"/>
                <w:iCs w:val="0"/>
                <w:color w:val="000000"/>
                <w:sz w:val="22"/>
                <w:szCs w:val="22"/>
                <w:u w:val="none"/>
              </w:rPr>
            </w:pPr>
          </w:p>
        </w:tc>
      </w:tr>
      <w:tr w14:paraId="1CF2C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A8DB4">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档案盒标签(250克)相纸彩色一套</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09A6499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238DC54D">
            <w:pPr>
              <w:jc w:val="center"/>
              <w:rPr>
                <w:rFonts w:hint="default" w:ascii="Arial" w:hAnsi="Arial" w:cs="Arial"/>
                <w:i w:val="0"/>
                <w:iCs w:val="0"/>
                <w:color w:val="000000"/>
                <w:sz w:val="22"/>
                <w:szCs w:val="22"/>
                <w:u w:val="none"/>
              </w:rPr>
            </w:pPr>
          </w:p>
        </w:tc>
      </w:tr>
      <w:tr w14:paraId="0F139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51A5B">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手术拼图打印70g</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22C75D6A">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5E092C73">
            <w:pPr>
              <w:jc w:val="center"/>
              <w:rPr>
                <w:rFonts w:hint="default" w:ascii="Arial" w:hAnsi="Arial" w:cs="Arial"/>
                <w:i w:val="0"/>
                <w:iCs w:val="0"/>
                <w:color w:val="000000"/>
                <w:sz w:val="22"/>
                <w:szCs w:val="22"/>
                <w:u w:val="none"/>
              </w:rPr>
            </w:pPr>
          </w:p>
        </w:tc>
      </w:tr>
      <w:tr w14:paraId="78D0A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B2CF">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处方笺(精二)红色</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29F17651">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6A2077B">
            <w:pPr>
              <w:jc w:val="center"/>
              <w:rPr>
                <w:rFonts w:hint="default" w:ascii="Arial" w:hAnsi="Arial" w:cs="Arial"/>
                <w:i w:val="0"/>
                <w:iCs w:val="0"/>
                <w:color w:val="000000"/>
                <w:sz w:val="22"/>
                <w:szCs w:val="22"/>
                <w:u w:val="none"/>
              </w:rPr>
            </w:pPr>
          </w:p>
        </w:tc>
      </w:tr>
      <w:tr w14:paraId="672FF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785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门诊日志(牛皮纸A3封面)/100页</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1A299407">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306A921F">
            <w:pPr>
              <w:jc w:val="center"/>
              <w:rPr>
                <w:rFonts w:hint="default" w:ascii="Arial" w:hAnsi="Arial" w:cs="Arial"/>
                <w:i w:val="0"/>
                <w:iCs w:val="0"/>
                <w:color w:val="000000"/>
                <w:sz w:val="22"/>
                <w:szCs w:val="22"/>
                <w:u w:val="none"/>
              </w:rPr>
            </w:pPr>
          </w:p>
        </w:tc>
      </w:tr>
      <w:tr w14:paraId="2AC86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CEEFE">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精一处方笺红色</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top"/>
          </w:tcPr>
          <w:p w14:paraId="5FC718C6">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top"/>
          </w:tcPr>
          <w:p w14:paraId="71581376">
            <w:pPr>
              <w:jc w:val="center"/>
              <w:rPr>
                <w:rFonts w:hint="default" w:ascii="Arial" w:hAnsi="Arial" w:cs="Arial"/>
                <w:i w:val="0"/>
                <w:iCs w:val="0"/>
                <w:color w:val="000000"/>
                <w:sz w:val="22"/>
                <w:szCs w:val="22"/>
                <w:u w:val="none"/>
              </w:rPr>
            </w:pPr>
          </w:p>
        </w:tc>
      </w:tr>
    </w:tbl>
    <w:p w14:paraId="27A428AE">
      <w:pPr>
        <w:widowControl/>
        <w:spacing w:line="360" w:lineRule="auto"/>
        <w:ind w:firstLine="480" w:firstLineChars="200"/>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 xml:space="preserve">   </w:t>
      </w:r>
    </w:p>
    <w:p w14:paraId="09322C3D">
      <w:pPr>
        <w:pStyle w:val="31"/>
        <w:numPr>
          <w:ilvl w:val="0"/>
          <w:numId w:val="0"/>
        </w:numPr>
        <w:snapToGrid w:val="0"/>
        <w:spacing w:line="360" w:lineRule="auto"/>
        <w:ind w:firstLine="241" w:firstLineChars="100"/>
        <w:outlineLvl w:val="1"/>
        <w:rPr>
          <w:rFonts w:asciiTheme="minorEastAsia" w:hAnsiTheme="minorEastAsia"/>
          <w:b/>
          <w:sz w:val="24"/>
        </w:rPr>
      </w:pPr>
      <w:bookmarkStart w:id="14" w:name="_Toc145940139"/>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145940141"/>
      <w:bookmarkStart w:id="18" w:name="_Toc34296368"/>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本次谈判活动遵循公平、公正的原则对参与报名并按要求递交谈判响应文件的谈判申请人以最低价法的方式进行谈判确定中选人。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2.1评审委员会由谈判单位代表组成，成员人数为三人及以上单数。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评审委员会成员应当客观、公正地履行职责，遵守职业道德，对所提出的评审意见承担个人责任；评审委员会成员应对整个谈判活动保密。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评审委员会将按评审情况编写评审报告，谈判单位根据评审报告确定1名中选人。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谈判的谈判申请人员，不得接受谈判申请人或相关人员的任何馈赠，不得参加谈判申请人以任何形式组织的宴请、娱乐、旅游等活动，不得透露与谈判工作有关的内容情况。谈判单位应当对谈判申请人报送的谈判响应文件内容保密。如果参加竞争的谈判申请人试图采用不正当手段对评委施加影响，取消其谈判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145940143"/>
      <w:bookmarkStart w:id="22" w:name="_Toc34296371"/>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谈判单位将根据评审结果，确定方案最优价格最低的谈判申请人为拟中选人，予以公示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98944411"/>
      <w:bookmarkStart w:id="27" w:name="_Toc145940146"/>
      <w:bookmarkStart w:id="28" w:name="_Toc103175037"/>
      <w:bookmarkStart w:id="29" w:name="_Toc439774221"/>
      <w:bookmarkStart w:id="30" w:name="_Toc443231602"/>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443231598"/>
      <w:bookmarkStart w:id="32" w:name="_Toc11764027"/>
      <w:bookmarkStart w:id="33" w:name="_Toc13563812"/>
      <w:bookmarkStart w:id="34" w:name="_Toc482266093"/>
      <w:bookmarkStart w:id="35" w:name="_Toc30163"/>
      <w:bookmarkStart w:id="36" w:name="_Toc11832059"/>
      <w:bookmarkStart w:id="37" w:name="_Toc25974"/>
      <w:bookmarkStart w:id="38" w:name="_Toc11832060"/>
      <w:bookmarkStart w:id="39" w:name="_Toc13563813"/>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5409"/>
      <w:bookmarkStart w:id="42" w:name="_Toc13563818"/>
      <w:bookmarkStart w:id="43" w:name="_Toc98944418"/>
      <w:bookmarkStart w:id="44" w:name="_Toc11832066"/>
      <w:bookmarkStart w:id="45" w:name="_Toc11764033"/>
      <w:bookmarkStart w:id="46" w:name="_Toc103175044"/>
      <w:bookmarkStart w:id="47" w:name="_Toc11764035"/>
      <w:bookmarkStart w:id="48" w:name="_Toc103175038"/>
      <w:bookmarkStart w:id="49" w:name="_Toc98944412"/>
      <w:bookmarkStart w:id="50" w:name="_Toc11832068"/>
      <w:bookmarkStart w:id="51" w:name="_Toc13563820"/>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03175045"/>
      <w:bookmarkStart w:id="54" w:name="_Toc98944419"/>
      <w:bookmarkStart w:id="55" w:name="_Toc14594014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1764039"/>
      <w:bookmarkStart w:id="57" w:name="_Toc103175043"/>
      <w:bookmarkStart w:id="58" w:name="_Toc98944417"/>
      <w:bookmarkStart w:id="59" w:name="_Toc11832074"/>
      <w:bookmarkStart w:id="60" w:name="_Toc13563825"/>
      <w:bookmarkStart w:id="61" w:name="_Toc145940150"/>
      <w:bookmarkStart w:id="62" w:name="_Toc13563826"/>
      <w:bookmarkStart w:id="63" w:name="_Toc11832075"/>
      <w:bookmarkStart w:id="64" w:name="_Toc11764040"/>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3563827"/>
      <w:bookmarkStart w:id="66" w:name="_Toc98944421"/>
      <w:bookmarkStart w:id="67" w:name="_Toc11764041"/>
      <w:bookmarkStart w:id="68" w:name="_Toc145940151"/>
      <w:bookmarkStart w:id="69" w:name="_Toc11832076"/>
      <w:bookmarkStart w:id="70" w:name="_Toc103175047"/>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45940152"/>
      <w:bookmarkStart w:id="72" w:name="_Toc103175053"/>
      <w:bookmarkStart w:id="73" w:name="_Toc98944427"/>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、我方自愿按照谈判文件规定的各项要求向采购人提供所需货物、服务，总投标价为人民币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5、我方同意本次谈判的投标有效期为谈判之日起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482266098"/>
      <w:bookmarkStart w:id="76" w:name="_Toc11832062"/>
      <w:bookmarkStart w:id="77" w:name="_Toc98944429"/>
      <w:bookmarkStart w:id="78" w:name="_Toc13563815"/>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rPr>
              <w:t>谈判文件要求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13563817"/>
      <w:bookmarkStart w:id="84" w:name="_Toc443397365"/>
      <w:bookmarkStart w:id="85" w:name="_Toc11832065"/>
      <w:bookmarkStart w:id="86" w:name="_Toc16932"/>
      <w:bookmarkStart w:id="87" w:name="_Toc11764032"/>
      <w:bookmarkStart w:id="88" w:name="_Toc482266101"/>
    </w:p>
    <w:p w14:paraId="03D4D0CF">
      <w:pPr>
        <w:pStyle w:val="3"/>
        <w:spacing w:line="240" w:lineRule="atLeast"/>
        <w:jc w:val="center"/>
        <w:rPr>
          <w:rFonts w:ascii="宋体" w:hAnsi="宋体"/>
          <w:color w:val="000000"/>
          <w:kern w:val="0"/>
          <w:sz w:val="28"/>
          <w:szCs w:val="28"/>
        </w:rPr>
      </w:pPr>
      <w:bookmarkStart w:id="89" w:name="_Toc103175068"/>
      <w:bookmarkStart w:id="90" w:name="_Toc145940155"/>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6ED67BE"/>
    <w:rsid w:val="0806542F"/>
    <w:rsid w:val="08E76D1D"/>
    <w:rsid w:val="095D6B8F"/>
    <w:rsid w:val="09E770A6"/>
    <w:rsid w:val="0B2B7CEB"/>
    <w:rsid w:val="0D590E86"/>
    <w:rsid w:val="0F08452F"/>
    <w:rsid w:val="0FBE20DE"/>
    <w:rsid w:val="111C24E5"/>
    <w:rsid w:val="12857896"/>
    <w:rsid w:val="138A009A"/>
    <w:rsid w:val="13C8620B"/>
    <w:rsid w:val="14AA6FCA"/>
    <w:rsid w:val="1B59595D"/>
    <w:rsid w:val="1BE621EF"/>
    <w:rsid w:val="1D246184"/>
    <w:rsid w:val="1DBB63E7"/>
    <w:rsid w:val="206F7D0E"/>
    <w:rsid w:val="22092C9D"/>
    <w:rsid w:val="22317E9D"/>
    <w:rsid w:val="22D21264"/>
    <w:rsid w:val="25244C4E"/>
    <w:rsid w:val="289F46CA"/>
    <w:rsid w:val="29F23E8A"/>
    <w:rsid w:val="2A43687B"/>
    <w:rsid w:val="2F6D613F"/>
    <w:rsid w:val="319C5972"/>
    <w:rsid w:val="324A2ACB"/>
    <w:rsid w:val="326F4EAD"/>
    <w:rsid w:val="330D4C41"/>
    <w:rsid w:val="35C5005F"/>
    <w:rsid w:val="36833465"/>
    <w:rsid w:val="368E0624"/>
    <w:rsid w:val="377650FD"/>
    <w:rsid w:val="3B6A4996"/>
    <w:rsid w:val="3C4A364C"/>
    <w:rsid w:val="3D7B2574"/>
    <w:rsid w:val="3F5D395F"/>
    <w:rsid w:val="3FF030A0"/>
    <w:rsid w:val="401A6AF0"/>
    <w:rsid w:val="40867772"/>
    <w:rsid w:val="430B2C43"/>
    <w:rsid w:val="45CA1697"/>
    <w:rsid w:val="462471F0"/>
    <w:rsid w:val="48931F3C"/>
    <w:rsid w:val="4A566EA4"/>
    <w:rsid w:val="4A570C01"/>
    <w:rsid w:val="4B536588"/>
    <w:rsid w:val="4B7C65B1"/>
    <w:rsid w:val="4DE80E10"/>
    <w:rsid w:val="501861D3"/>
    <w:rsid w:val="525D2B2E"/>
    <w:rsid w:val="53A33BAC"/>
    <w:rsid w:val="55D7746A"/>
    <w:rsid w:val="5AA47FD9"/>
    <w:rsid w:val="5AE8016B"/>
    <w:rsid w:val="5D1C479E"/>
    <w:rsid w:val="5D4C1AEF"/>
    <w:rsid w:val="5DEA39AD"/>
    <w:rsid w:val="61C5587D"/>
    <w:rsid w:val="61C873DB"/>
    <w:rsid w:val="664B4C2C"/>
    <w:rsid w:val="67FF165E"/>
    <w:rsid w:val="69E004F9"/>
    <w:rsid w:val="6A1B1A9E"/>
    <w:rsid w:val="6B1F04B5"/>
    <w:rsid w:val="6C2438A0"/>
    <w:rsid w:val="6C3417F0"/>
    <w:rsid w:val="6D314C6D"/>
    <w:rsid w:val="701E3F32"/>
    <w:rsid w:val="71906915"/>
    <w:rsid w:val="748340DF"/>
    <w:rsid w:val="76CB7408"/>
    <w:rsid w:val="772548AB"/>
    <w:rsid w:val="79951C22"/>
    <w:rsid w:val="7D7E1951"/>
    <w:rsid w:val="7E75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4849</Words>
  <Characters>5073</Characters>
  <Lines>65</Lines>
  <Paragraphs>18</Paragraphs>
  <TotalTime>1</TotalTime>
  <ScaleCrop>false</ScaleCrop>
  <LinksUpToDate>false</LinksUpToDate>
  <CharactersWithSpaces>5520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2023-07-25T07:51:00Z</cp:lastPrinted>
  <dcterms:modified xsi:type="dcterms:W3CDTF">2026-01-12T01:15:29Z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